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33" w:lineRule="auto"/>
        <w:ind w:right="1421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Citizens Advisory Committee of the Regional Transit Authority 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Mon, April 13, 2026 5:00 PM (EDT)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  <w:br w:type="textWrapping"/>
        <w:br w:type="textWrapping"/>
        <w:t xml:space="preserve">In Person Hosted at SEMCOG’s Offices at </w:t>
        <w:br w:type="textWrapping"/>
        <w:t xml:space="preserve">1001 Woodward Ave #1400 (14</w:t>
      </w:r>
      <w:r w:rsidDel="00000000" w:rsidR="00000000" w:rsidRPr="00000000">
        <w:rPr>
          <w:b w:val="1"/>
          <w:bCs w:val="1"/>
          <w:color w:val="222222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Floor)</w:t>
        <w:br w:type="textWrapping"/>
        <w:t xml:space="preserve">Detroit, MI 48226 (Campus Martius)</w:t>
      </w:r>
    </w:p>
    <w:p w:rsidR="00000000" w:rsidDel="00000000" w:rsidP="00000000" w:rsidRDefault="00000000" w:rsidRPr="00000000" w14:paraId="00000002">
      <w:pPr>
        <w:widowControl w:val="0"/>
        <w:spacing w:before="328" w:line="230" w:lineRule="auto"/>
        <w:ind w:left="477" w:right="891" w:firstLine="0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You may also join the Citizens Advisory Committee meeting from your computer, tablet or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smartphone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 </w:t>
        <w:br w:type="textWrapping"/>
      </w:r>
      <w:hyperlink r:id="rId7">
        <w:r w:rsidDel="00000000" w:rsidR="00000000" w:rsidRPr="00000000">
          <w:rPr>
            <w:color w:val="0066cc"/>
            <w:sz w:val="24"/>
            <w:szCs w:val="24"/>
            <w:highlight w:val="white"/>
            <w:u w:val="single"/>
            <w:rtl w:val="0"/>
          </w:rPr>
          <w:t xml:space="preserve">https://us06web.zoom.us/j/85322175212</w:t>
        </w:r>
      </w:hyperlink>
      <w:r w:rsidDel="00000000" w:rsidR="00000000" w:rsidRPr="00000000">
        <w:rPr>
          <w:b w:val="1"/>
          <w:bCs w:val="1"/>
          <w:color w:val="0000ff"/>
          <w:sz w:val="24"/>
          <w:szCs w:val="24"/>
          <w:highlight w:val="white"/>
          <w:u w:val="single"/>
          <w:rtl w:val="0"/>
        </w:rPr>
        <w:br w:type="textWrapping"/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You may also join by phone: (646) 931-3860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Meeting ID: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853 2217 5212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56" w:line="240" w:lineRule="auto"/>
        <w:ind w:left="2724" w:firstLine="0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92" w:line="240" w:lineRule="auto"/>
        <w:ind w:left="3978" w:firstLine="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MEETING AGENDA</w:t>
      </w:r>
    </w:p>
    <w:tbl>
      <w:tblPr>
        <w:tblStyle w:val="Table1"/>
        <w:tblW w:w="10856.0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8"/>
        <w:gridCol w:w="3259"/>
        <w:gridCol w:w="4229"/>
        <w:tblGridChange w:id="0">
          <w:tblGrid>
            <w:gridCol w:w="3368"/>
            <w:gridCol w:w="3259"/>
            <w:gridCol w:w="4229"/>
          </w:tblGrid>
        </w:tblGridChange>
      </w:tblGrid>
      <w:tr>
        <w:trPr>
          <w:cantSplit w:val="0"/>
          <w:trHeight w:val="40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CAC Members: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Lauren Baker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vyocalw2jvdc" w:id="0"/>
            <w:bookmarkEnd w:id="0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Michael Bedard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6bs23xai7awc" w:id="1"/>
            <w:bookmarkEnd w:id="1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Tony Cafaro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ek7wxxkh4kvj" w:id="2"/>
            <w:bookmarkEnd w:id="2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Rukiya Colvin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r4t9znclskcb" w:id="3"/>
            <w:bookmarkEnd w:id="3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Eric Dryer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eb8pjlw7x4wu" w:id="4"/>
            <w:bookmarkEnd w:id="4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Robert Gordon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7moyk8r6560f" w:id="5"/>
            <w:bookmarkEnd w:id="5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486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Gerald Hasspacher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g1udf2seselr" w:id="6"/>
            <w:bookmarkEnd w:id="6"/>
            <w:r w:rsidDel="00000000" w:rsidR="00000000" w:rsidRPr="00000000">
              <w:rPr>
                <w:rtl w:val="0"/>
              </w:rPr>
              <w:t xml:space="preserve">☐</w:t>
              <w:br w:type="textWrapping"/>
            </w:r>
            <w:r w:rsidDel="00000000" w:rsidR="00000000" w:rsidRPr="00000000">
              <w:rPr>
                <w:highlight w:val="white"/>
                <w:rtl w:val="0"/>
              </w:rPr>
              <w:t xml:space="preserve">Andrea Henry</w:t>
            </w:r>
            <w:r w:rsidDel="00000000" w:rsidR="00000000" w:rsidRPr="00000000">
              <w:rPr>
                <w:rtl w:val="0"/>
              </w:rPr>
              <w:t xml:space="preserve"> ☐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221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Matt Homrich-Knieling </w:t>
            </w:r>
            <w:bookmarkStart w:colFirst="0" w:colLast="0" w:name="bookmark=id.e0yfe6t3u5mu" w:id="7"/>
            <w:bookmarkEnd w:id="7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Tim Hull </w:t>
            </w:r>
            <w:bookmarkStart w:colFirst="0" w:colLast="0" w:name="bookmark=id.1ro2lzns7cyt" w:id="8"/>
            <w:bookmarkEnd w:id="8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Sarosh Irani </w:t>
            </w:r>
            <w:bookmarkStart w:colFirst="0" w:colLast="0" w:name="bookmark=id.v4yf1f2iiac7" w:id="9"/>
            <w:bookmarkEnd w:id="9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509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Christian Jacobsen </w:t>
            </w:r>
            <w:bookmarkStart w:colFirst="0" w:colLast="0" w:name="bookmark=id.5dm7mtwfjsdk" w:id="10"/>
            <w:bookmarkEnd w:id="10"/>
            <w:r w:rsidDel="00000000" w:rsidR="00000000" w:rsidRPr="00000000">
              <w:rPr>
                <w:highlight w:val="white"/>
                <w:rtl w:val="0"/>
              </w:rPr>
              <w:t xml:space="preserve">☐</w:t>
              <w:br w:type="textWrapping"/>
            </w:r>
            <w:r w:rsidDel="00000000" w:rsidR="00000000" w:rsidRPr="00000000">
              <w:rPr>
                <w:rtl w:val="0"/>
              </w:rPr>
              <w:t xml:space="preserve">Jamie Junior </w:t>
            </w:r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Jarod Malestein </w:t>
            </w:r>
            <w:bookmarkStart w:colFirst="0" w:colLast="0" w:name="bookmark=id.auhic0khn86w" w:id="11"/>
            <w:bookmarkEnd w:id="11"/>
            <w:r w:rsidDel="00000000" w:rsidR="00000000" w:rsidRPr="00000000">
              <w:rPr>
                <w:highlight w:val="white"/>
                <w:rtl w:val="0"/>
              </w:rPr>
              <w:t xml:space="preserve">☐</w:t>
              <w:br w:type="textWrapping"/>
              <w:t xml:space="preserve">Mitchell Mantey </w:t>
            </w:r>
            <w:bookmarkStart w:colFirst="0" w:colLast="0" w:name="bookmark=id.9zsh9qwh85dn" w:id="12"/>
            <w:bookmarkEnd w:id="12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Erin McCurry </w:t>
            </w:r>
            <w:bookmarkStart w:colFirst="0" w:colLast="0" w:name="bookmark=id.veon5an757on" w:id="13"/>
            <w:bookmarkEnd w:id="13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Reginald McLemore </w:t>
            </w:r>
            <w:bookmarkStart w:colFirst="0" w:colLast="0" w:name="bookmark=id.dsn76sb598xj" w:id="14"/>
            <w:bookmarkEnd w:id="14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Aleksandra Miziolek </w:t>
            </w:r>
            <w:bookmarkStart w:colFirst="0" w:colLast="0" w:name="bookmark=id.d5lrmn9lx65t" w:id="15"/>
            <w:bookmarkEnd w:id="15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Megan Owens </w:t>
            </w:r>
            <w:bookmarkStart w:colFirst="0" w:colLast="0" w:name="bookmark=id.8h7rtzq5u26r" w:id="16"/>
            <w:bookmarkEnd w:id="16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254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Daniel Parnell McCarter </w:t>
            </w:r>
            <w:bookmarkStart w:colFirst="0" w:colLast="0" w:name="bookmark=id.3ce8qv6rw6aa" w:id="17"/>
            <w:bookmarkEnd w:id="17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Robert Pawlowski </w:t>
            </w:r>
            <w:bookmarkStart w:colFirst="0" w:colLast="0" w:name="bookmark=id.13uxcusj1vfo" w:id="18"/>
            <w:bookmarkEnd w:id="18"/>
            <w:r w:rsidDel="00000000" w:rsidR="00000000" w:rsidRPr="00000000">
              <w:rPr>
                <w:highlight w:val="white"/>
                <w:rtl w:val="0"/>
              </w:rPr>
              <w:t xml:space="preserve">☐</w:t>
              <w:br w:type="textWrapping"/>
              <w:t xml:space="preserve">Alan Porter  ☐</w:t>
              <w:br w:type="textWrapping"/>
              <w:t xml:space="preserve">Melinda Powers  ☐</w:t>
              <w:br w:type="textWrapping"/>
              <w:t xml:space="preserve">Deniqua Robinson 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Susan Rowe </w:t>
            </w:r>
            <w:bookmarkStart w:colFirst="0" w:colLast="0" w:name="bookmark=id.f5oy62lnoo78" w:id="19"/>
            <w:bookmarkEnd w:id="19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Corey Rowe </w:t>
            </w:r>
            <w:bookmarkStart w:colFirst="0" w:colLast="0" w:name="bookmark=id.38jcln1axs7i" w:id="20"/>
            <w:bookmarkEnd w:id="20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Greg Rybarczyk </w:t>
            </w:r>
            <w:bookmarkStart w:colFirst="0" w:colLast="0" w:name="bookmark=id.sl4g7qronmi" w:id="21"/>
            <w:bookmarkEnd w:id="21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Taria Sims </w:t>
            </w:r>
            <w:bookmarkStart w:colFirst="0" w:colLast="0" w:name="bookmark=id.xu0rqrfxcx3i" w:id="22"/>
            <w:bookmarkEnd w:id="22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LeRoy Taylor </w:t>
            </w:r>
            <w:bookmarkStart w:colFirst="0" w:colLast="0" w:name="bookmark=id.vppm5yi1ac8i" w:id="23"/>
            <w:bookmarkEnd w:id="23"/>
            <w:r w:rsidDel="00000000" w:rsidR="00000000" w:rsidRPr="00000000">
              <w:rPr>
                <w:highlight w:val="white"/>
                <w:rtl w:val="0"/>
              </w:rPr>
              <w:t xml:space="preserve">☐</w:t>
              <w:br w:type="textWrapping"/>
              <w:t xml:space="preserve">John Waterman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v2q5uvrwu9fd" w:id="24"/>
            <w:bookmarkEnd w:id="24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Stephen Weatherholt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pef1zecq2cvy" w:id="25"/>
            <w:bookmarkEnd w:id="25"/>
            <w:r w:rsidDel="00000000" w:rsidR="00000000" w:rsidRPr="00000000">
              <w:rPr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Thomas Yazbeck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ueeam8yu3yop" w:id="26"/>
            <w:bookmarkEnd w:id="26"/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249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RTA Participants: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Ben Stupka, RTA Executive Dir </w:t>
            </w:r>
            <w:bookmarkStart w:colFirst="0" w:colLast="0" w:name="bookmark=id.m0x5bwc20vcn" w:id="27"/>
            <w:bookmarkEnd w:id="27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Erica Robertson, RTA Board Liaison </w:t>
            </w:r>
            <w:bookmarkStart w:colFirst="0" w:colLast="0" w:name="bookmark=id.htmkwk50ehxx" w:id="28"/>
            <w:bookmarkEnd w:id="28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30" w:lineRule="auto"/>
              <w:ind w:right="348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Ned Staebler, RTA Board Liaison </w:t>
            </w:r>
            <w:bookmarkStart w:colFirst="0" w:colLast="0" w:name="bookmark=id.qtp3ta60ngl7" w:id="29"/>
            <w:bookmarkEnd w:id="29"/>
            <w:r w:rsidDel="00000000" w:rsidR="00000000" w:rsidRPr="00000000">
              <w:rPr>
                <w:highlight w:val="whit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Corri Wofford, RTA External Affairs Director </w:t>
            </w:r>
            <w:bookmarkStart w:colFirst="0" w:colLast="0" w:name="bookmark=id.omfz8xxdlpsn" w:id="30"/>
            <w:bookmarkEnd w:id="30"/>
            <w:r w:rsidDel="00000000" w:rsidR="00000000" w:rsidRPr="00000000">
              <w:rPr>
                <w:highlight w:val="white"/>
                <w:rtl w:val="0"/>
              </w:rPr>
              <w:t xml:space="preserve">☐</w:t>
              <w:br w:type="textWrapping"/>
              <w:t xml:space="preserve">Julia Roberts, RTA Planning &amp; Innovation Director ☐</w:t>
              <w:br w:type="textWrapping"/>
            </w:r>
            <w:r w:rsidDel="00000000" w:rsidR="00000000" w:rsidRPr="00000000">
              <w:rPr>
                <w:rtl w:val="0"/>
              </w:rPr>
              <w:t xml:space="preserve">Kameron Bloye ☐</w:t>
              <w:br w:type="textWrapping"/>
              <w:t xml:space="preserve">Isaac Constans, RTA Communications ☐</w:t>
              <w:br w:type="textWrapping"/>
              <w:t xml:space="preserve">Becky Lesicki ☐</w:t>
              <w:br w:type="textWrapping"/>
              <w:t xml:space="preserve">Drue Bender ☐</w:t>
              <w:br w:type="textWrapping"/>
              <w:t xml:space="preserve">Robert Cramer, DDOT General Mgr ☐</w:t>
              <w:br w:type="textWrapping"/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Interested Parties:</w:t>
            </w:r>
            <w:r w:rsidDel="00000000" w:rsidR="00000000" w:rsidRPr="00000000">
              <w:rPr>
                <w:rtl w:val="0"/>
              </w:rPr>
              <w:br w:type="textWrapping"/>
              <w:t xml:space="preserve">Brother Cunningham ☐</w:t>
              <w:br w:type="textWrapping"/>
              <w:t xml:space="preserve">Madison Prinzing ☐</w:t>
              <w:br w:type="textWrapping"/>
              <w:t xml:space="preserve">Katelynn Britton ☐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Keon Williams ☐</w:t>
              <w:br w:type="textWrapping"/>
              <w:t xml:space="preserve">Renard Monczunski</w:t>
              <w:br w:type="textWrapping"/>
              <w:t xml:space="preserve">Lucas Lasecki</w:t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78.0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0"/>
        <w:gridCol w:w="7083"/>
        <w:gridCol w:w="2335"/>
        <w:tblGridChange w:id="0">
          <w:tblGrid>
            <w:gridCol w:w="1460"/>
            <w:gridCol w:w="7083"/>
            <w:gridCol w:w="233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Meeting Objectives: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Agenda Item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Leading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Call to Order </w:t>
            </w:r>
            <w:r w:rsidDel="00000000" w:rsidR="00000000" w:rsidRPr="00000000">
              <w:rPr>
                <w:highlight w:val="white"/>
                <w:rtl w:val="0"/>
              </w:rPr>
              <w:t xml:space="preserve">– 3 min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John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Quorum </w:t>
            </w:r>
            <w:r w:rsidDel="00000000" w:rsidR="00000000" w:rsidRPr="00000000">
              <w:rPr>
                <w:highlight w:val="white"/>
                <w:rtl w:val="0"/>
              </w:rPr>
              <w:t xml:space="preserve">(-/30) – 2 min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John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Recognition of Steven Hawring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CAC-EC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Approval of the Agenda –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2 min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John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Approval of Feb 9 Meeting Minutes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– 2 min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Robert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Public Comment –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highlight w:val="white"/>
                <w:rtl w:val="0"/>
              </w:rPr>
              <w:t xml:space="preserve">As needed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 - 10 min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All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i w:val="1"/>
                <w:i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RTA Update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– 10 Min</w:t>
              <w:br w:type="textWrapping"/>
              <w:br w:type="textWrapping"/>
              <w:t xml:space="preserve">Mobility Wallet Pilot – Kristin(RTA)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RTA Team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Transit Board Updates –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10 min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</w:t>
              <w:br w:type="textWrapping"/>
              <w:br w:type="textWrapping"/>
              <w:t xml:space="preserve">A. Michael: </w:t>
            </w:r>
            <w:r w:rsidDel="00000000" w:rsidR="00000000" w:rsidRPr="00000000">
              <w:rPr>
                <w:highlight w:val="white"/>
                <w:rtl w:val="0"/>
              </w:rPr>
              <w:t xml:space="preserve">OC CTP – NOTA/WOTA/PEX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br w:type="textWrapping"/>
              <w:t xml:space="preserve">B. Robert: </w:t>
            </w:r>
            <w:r w:rsidDel="00000000" w:rsidR="00000000" w:rsidRPr="00000000">
              <w:rPr>
                <w:highlight w:val="white"/>
                <w:rtl w:val="0"/>
              </w:rPr>
              <w:t xml:space="preserve">SMART, DDOT, SEMCOG (TRU Advocacy)</w:t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 </w:t>
              <w:br w:type="textWrapping"/>
              <w:t xml:space="preserve">C. John: </w:t>
            </w:r>
            <w:r w:rsidDel="00000000" w:rsidR="00000000" w:rsidRPr="00000000">
              <w:rPr>
                <w:highlight w:val="white"/>
                <w:rtl w:val="0"/>
              </w:rPr>
              <w:t xml:space="preserve">Wayne County Transit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Robert/Michael/John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424"/>
                <w:tab w:val="center" w:leader="none" w:pos="593"/>
              </w:tabs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2273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New Business -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5 mins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 to CAC Members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Next Meeting: TBD Based on Above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– 2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John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Meeting Adjournment –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highlight w:val="white"/>
                <w:rtl w:val="0"/>
              </w:rPr>
              <w:t xml:space="preserve">2 Mins</w:t>
              <w:br w:type="textWrapping"/>
            </w: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All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78.0" w:type="dxa"/>
        <w:jc w:val="left"/>
        <w:tblInd w:w="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38"/>
        <w:gridCol w:w="8615"/>
        <w:gridCol w:w="825"/>
        <w:tblGridChange w:id="0">
          <w:tblGrid>
            <w:gridCol w:w="1438"/>
            <w:gridCol w:w="8615"/>
            <w:gridCol w:w="825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Reference Materials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25" w:firstLine="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Link(s)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Notes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b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shd w:fill="f2f2f2" w:val="clear"/>
                <w:rtl w:val="0"/>
              </w:rPr>
              <w:t xml:space="preserve">Oakland County Community Transit Plan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https://www.oakgov.com/home/showpublisheddocument/30275/639065056892200000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78.0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9"/>
        <w:gridCol w:w="5618"/>
        <w:gridCol w:w="2264"/>
        <w:gridCol w:w="2537"/>
        <w:tblGridChange w:id="0">
          <w:tblGrid>
            <w:gridCol w:w="459"/>
            <w:gridCol w:w="5618"/>
            <w:gridCol w:w="2264"/>
            <w:gridCol w:w="2537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30" w:firstLine="0"/>
              <w:rPr>
                <w:b w:val="1"/>
                <w:bCs w:val="1"/>
                <w:i w:val="1"/>
                <w:i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hd w:fill="f2f2f2" w:val="clear"/>
                <w:rtl w:val="0"/>
              </w:rPr>
              <w:t xml:space="preserve">Decisions/Action Items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17" w:firstLine="0"/>
              <w:rPr>
                <w:b w:val="1"/>
                <w:bCs w:val="1"/>
                <w:i w:val="1"/>
                <w:i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hd w:fill="f2f2f2" w:val="clear"/>
                <w:rtl w:val="0"/>
              </w:rPr>
              <w:t xml:space="preserve">Assigned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30" w:firstLine="0"/>
              <w:rPr>
                <w:b w:val="1"/>
                <w:bCs w:val="1"/>
                <w:i w:val="1"/>
                <w:iCs w:val="1"/>
                <w:shd w:fill="f2f2f2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hd w:fill="f2f2f2" w:val="clear"/>
                <w:rtl w:val="0"/>
              </w:rPr>
              <w:t xml:space="preserve">Due Date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34" w:firstLine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2f2f2" w:val="clear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27" w:firstLine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2f2f2" w:val="clear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25" w:firstLine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2f2f2" w:val="clear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19" w:firstLine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2f2f2" w:val="clear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25" w:firstLine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2f2f2" w:val="clear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4"/>
                <w:szCs w:val="24"/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/>
      </w:pPr>
      <w:r w:rsidDel="00000000" w:rsidR="00000000" w:rsidRPr="00000000">
        <w:rPr>
          <w:rtl w:val="0"/>
        </w:rPr>
        <w:br w:type="textWrapping"/>
      </w:r>
    </w:p>
    <w:sectPr>
      <w:pgSz w:h="15840" w:w="12240" w:orient="portrait"/>
      <w:pgMar w:bottom="1421" w:top="972" w:left="914" w:right="4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Pr>
      <w:rFonts w:cs="Times New Roman" w:asciiTheme="majorHAnsi" w:eastAsiaTheme="majorEastAsia" w:hAnsiTheme="majorHAnsi"/>
      <w:b w:val="1"/>
      <w:bCs w:val="1"/>
      <w:color w:val="000000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color w:val="00000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color w:val="000000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color w:val="000000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color w:val="000000"/>
    </w:rPr>
  </w:style>
  <w:style w:type="character" w:styleId="TitleChar" w:customStyle="1">
    <w:name w:val="Title Char"/>
    <w:basedOn w:val="DefaultParagraphFont"/>
    <w:link w:val="Title"/>
    <w:uiPriority w:val="10"/>
    <w:locked w:val="1"/>
    <w:rPr>
      <w:rFonts w:cs="Times New Roman" w:asciiTheme="majorHAnsi" w:eastAsiaTheme="majorEastAsia" w:hAnsiTheme="majorHAnsi"/>
      <w:b w:val="1"/>
      <w:bCs w:val="1"/>
      <w:color w:val="000000"/>
      <w:kern w:val="28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locked w:val="1"/>
    <w:rPr>
      <w:rFonts w:cs="Times New Roman" w:asciiTheme="majorHAnsi" w:eastAsiaTheme="majorEastAsia" w:hAnsiTheme="maj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912E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912EE"/>
    <w:rPr>
      <w:rFonts w:cs="Times New Roman"/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locked w:val="1"/>
    <w:rsid w:val="002326E1"/>
    <w:pPr>
      <w:ind w:left="720"/>
      <w:contextualSpacing w:val="1"/>
    </w:pPr>
  </w:style>
  <w:style w:type="character" w:styleId="FollowedHyperlink">
    <w:name w:val="FollowedHyperlink"/>
    <w:basedOn w:val="DefaultParagraphFont"/>
    <w:rsid w:val="004C1A1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532217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ZUEHWDnLBsfq93H5MYlxSaGbA==">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2026-03-16T18:33:00Z</dcterms:created>
  <dc:creator>Michael Bedard</dc:creator>
</cp:coreProperties>
</file>